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097"/>
        <w:gridCol w:w="2756"/>
        <w:gridCol w:w="1241"/>
        <w:gridCol w:w="1857"/>
        <w:gridCol w:w="4191"/>
        <w:gridCol w:w="2051"/>
      </w:tblGrid>
      <w:tr w:rsidR="003C5B46">
        <w:trPr>
          <w:trHeight w:val="960"/>
        </w:trPr>
        <w:tc>
          <w:tcPr>
            <w:tcW w:w="13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 w:bidi="ar"/>
              </w:rPr>
              <w:t>兵团2022年6月执业药师注册人员公示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资格证号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注册类型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执业地区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执业单位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有效期</w:t>
            </w:r>
          </w:p>
        </w:tc>
      </w:tr>
      <w:tr w:rsidR="003C5B46">
        <w:trPr>
          <w:trHeight w:val="6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崔亮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201810026650000527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新疆生产建设兵团第十二师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新疆金达康医药零售连锁有限公司乌鲁木齐第八十三分店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2022.06-2027.05</w:t>
            </w:r>
          </w:p>
        </w:tc>
      </w:tr>
      <w:tr w:rsidR="003C5B46">
        <w:trPr>
          <w:trHeight w:val="9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芦新兰</w:t>
            </w:r>
            <w:proofErr w:type="gram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0100938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新疆生产建设兵团第八师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新疆海汇通和医药连锁有限公司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2022.06-2025.11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姚洪江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20211002665000000829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新疆生产建设兵团第六师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新疆恒安医药连锁有限公司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2022.06-2027.05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马彦梅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20211002665000000637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新疆生产建设兵团第十三师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哈密市鸿泰药品零售连锁有限责任公司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2022.06-2027.05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解方阁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201910026660000154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新疆生产建设兵团第八师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石河子市兴百堂大药房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2022.06-2027.05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戚馨文</w:t>
            </w:r>
            <w:proofErr w:type="gram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20211002666000000031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新疆生产建设兵团第一师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阿拉尔西域神木堂药品零售连锁有限公司绿园镇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七彩疆南商业街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2022.06-2027.05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周丽静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2017026650262015650109000500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新疆生产建设兵团第六师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渠良生颐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仁堂医药有限公司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2022.06-2024.09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李艳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2017026650260000002606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再次注册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新疆生产建设兵团第十二师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新疆生产建设兵团医药有限责任公司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2022.06-2027.05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方婷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201910026660000046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新疆生产建设兵团第六师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五家渠颐仁堂天山北路药店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2022.06-2026.12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张焱宏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0205896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新疆生产建设兵团第一师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新疆神木药品零售连锁有限责任公司阿拉尔市金银川镇二店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2022.06-2026.09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李琪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ZY00508620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新疆生产建设兵团第四师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新疆康健壹佰医药有限公司可克达拉市第一百一十五门店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2022.06-2027.03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马艳玲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201910026660000173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新疆生产建设兵团第九师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新疆颐仁堂医药有限公司额敏县第一百三十分店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吴军民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0183781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新疆生产建设兵团第一师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阿拉尔市绿洲药业零售连锁有限公司阿拉尔市幸福镇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2022.06-2026.12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董大卿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2017026620262014620600006850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新疆生产建设兵团第九师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额敏县祥瑞大药房有限公司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2022.06-2026.08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郭艳辉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ZY00330144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新疆生产建设兵团第七师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胡杨河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同北大药房有限公司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2022.06-2025.06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袁高明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201810026650000962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新疆生产建设兵团第九师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新疆祥瑞医药有限责任公司第六分店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2022.06-2024.08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王华丽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20211002666000000085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新疆生产建设兵团第八师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新疆国大亿康医药连锁有限公司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摆平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201810026650000304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新疆生产建设兵团第十二师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新疆聚药云仓医药集团有限公司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2022.06-2025.06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董增营</w:t>
            </w:r>
            <w:proofErr w:type="gram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20211002665000000406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新疆生产建设兵团第十三师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惠益济民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医药连锁有限公司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许雪峰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201810026660000087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注销注册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</w:t>
            </w:r>
            <w:r w:rsidR="00F82AC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生产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建设兵团第十三师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柳树泉宏福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药品销售有限责任公司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3C5B4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李荣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20201002666000000152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新疆生产建设兵团第九师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新疆祥瑞医药有限责任公司第五分店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刘永生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201910026660000184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新疆生产建设兵团第十三师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哈密市华源天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医药连锁有限公司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陈雪莲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ZZ00278290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新疆生产建设兵团第九师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新疆祥瑞医药有限责任公司第四分店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2022.06-2024.10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张彩云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ZZ00391845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新疆生产建设兵团第九师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新疆祥瑞医药有限责任公司额敏县第三分公司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2022.06-2027.03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201810026650001172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新疆生产建设兵团第一师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阿拉尔市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益康中西医药品零售有限公司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2022.06-2025.11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20201002665000001817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新疆生产建设兵团第一师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阿拉尔市绿洲药业零售连锁有限公司阿拉尔市金银川镇一分店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2022.06-2026.08</w:t>
            </w:r>
          </w:p>
        </w:tc>
      </w:tr>
      <w:tr w:rsidR="003C5B46">
        <w:trPr>
          <w:trHeight w:val="5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曹志军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0108200-ZZ00229521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再次注册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新疆生产建设兵团第八师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石河子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市宝仁堂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李莎莎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201910026650001633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新疆生产建设兵团第一师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新疆康宁医药连锁有限责任公司阿拉尔市益安堂大药房塔门镇店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2022.06-2026.07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201810026650000419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再次注册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新疆生产建设兵团第八师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新疆海汇通和医药连锁有限公司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张晓丽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0144979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新疆生产建设兵团第六师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国药控股新疆新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2022.06-2024.09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王芳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20211002665000001009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新疆生产建设兵团第八师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石河子市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盛子午医药连锁有限责任公司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何路路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201810026420001949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再次注册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新疆生产建设兵团第七师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新疆康宁医药连锁有限责任公司奎屯益安堂大药房第三分店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朱玉玲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2017026650262015650101007619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新疆生产建设兵团第十二师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昌吉市千年健医药有限公司乌鲁木齐第六分公司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2022.06-2026.12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殷艳云</w:t>
            </w:r>
            <w:proofErr w:type="gram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201910026230024624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变更注册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新疆生产建设兵团第十三师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惠益济民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医药连锁有限公司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2022.06-2025.09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常速梅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20211002666000000016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首次注册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新疆生产建设兵团第一师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新疆康宁医药连锁有限责任公司阿拉尔市益安堂大药房十店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  <w:tr w:rsidR="003C5B46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方新苗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201910026660000141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再次注册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新疆生产建设兵团第八师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石河子市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仁乐堂大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药房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C5B46" w:rsidRDefault="00B075B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2022.06-2027.06</w:t>
            </w:r>
          </w:p>
        </w:tc>
      </w:tr>
    </w:tbl>
    <w:p w:rsidR="003C5B46" w:rsidRDefault="003C5B46">
      <w:pPr>
        <w:spacing w:line="20" w:lineRule="exact"/>
        <w:jc w:val="center"/>
        <w:rPr>
          <w:rFonts w:ascii="宋体" w:eastAsia="宋体" w:hAnsi="宋体" w:cs="宋体"/>
          <w:sz w:val="24"/>
        </w:rPr>
      </w:pPr>
    </w:p>
    <w:sectPr w:rsidR="003C5B46">
      <w:pgSz w:w="16838" w:h="11906" w:orient="landscape"/>
      <w:pgMar w:top="1417" w:right="1417" w:bottom="56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jY2ZhNGRkMjZlODljM2I1NDBkMzA4NmUxNzkyOGQifQ=="/>
  </w:docVars>
  <w:rsids>
    <w:rsidRoot w:val="1F782E9A"/>
    <w:rsid w:val="0017450F"/>
    <w:rsid w:val="001801CA"/>
    <w:rsid w:val="001B773E"/>
    <w:rsid w:val="00247518"/>
    <w:rsid w:val="003C5B46"/>
    <w:rsid w:val="00551D02"/>
    <w:rsid w:val="008146AA"/>
    <w:rsid w:val="009318F3"/>
    <w:rsid w:val="00B075B8"/>
    <w:rsid w:val="00E0581C"/>
    <w:rsid w:val="00F82AC9"/>
    <w:rsid w:val="121D7428"/>
    <w:rsid w:val="180E36CF"/>
    <w:rsid w:val="19502AFF"/>
    <w:rsid w:val="1BB7071B"/>
    <w:rsid w:val="1F782E9A"/>
    <w:rsid w:val="2A706DA7"/>
    <w:rsid w:val="3CEC470E"/>
    <w:rsid w:val="3E216694"/>
    <w:rsid w:val="414A5F02"/>
    <w:rsid w:val="42E76F37"/>
    <w:rsid w:val="483077DA"/>
    <w:rsid w:val="48811834"/>
    <w:rsid w:val="4C327CBE"/>
    <w:rsid w:val="55D03C6E"/>
    <w:rsid w:val="58563990"/>
    <w:rsid w:val="60A725D1"/>
    <w:rsid w:val="68CF735D"/>
    <w:rsid w:val="6A4A5572"/>
    <w:rsid w:val="6EBC15C3"/>
    <w:rsid w:val="79C93160"/>
    <w:rsid w:val="7EF2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A9D66"/>
  <w15:docId w15:val="{83BDD5DC-E813-4BB6-B1BE-1B29F7F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流年</dc:creator>
  <cp:lastModifiedBy>Administrator</cp:lastModifiedBy>
  <cp:revision>3</cp:revision>
  <cp:lastPrinted>2022-07-15T08:52:00Z</cp:lastPrinted>
  <dcterms:created xsi:type="dcterms:W3CDTF">2022-07-19T04:59:00Z</dcterms:created>
  <dcterms:modified xsi:type="dcterms:W3CDTF">2023-06-12T02:35:00Z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078488AF3420414AA3AB3BEE873C8761</vt:lpwstr>
  </property>
</Properties>
</file>