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74" w:rsidRDefault="00773374" w:rsidP="00773374">
      <w:pPr>
        <w:shd w:val="clear" w:color="auto" w:fill="FFFFFF"/>
        <w:spacing w:line="560" w:lineRule="exact"/>
        <w:jc w:val="center"/>
        <w:outlineLvl w:val="0"/>
        <w:rPr>
          <w:rFonts w:ascii="方正小标宋简体" w:eastAsia="方正小标宋简体" w:hAnsi="宋体" w:cs="宋体"/>
          <w:color w:val="000000" w:themeColor="text1"/>
          <w:kern w:val="36"/>
          <w:sz w:val="32"/>
          <w:szCs w:val="32"/>
        </w:rPr>
      </w:pPr>
      <w:r w:rsidRPr="004636CE">
        <w:rPr>
          <w:rFonts w:ascii="方正小标宋简体" w:eastAsia="方正小标宋简体" w:hAnsi="宋体" w:cs="宋体" w:hint="eastAsia"/>
          <w:color w:val="000000" w:themeColor="text1"/>
          <w:kern w:val="36"/>
          <w:sz w:val="32"/>
          <w:szCs w:val="32"/>
        </w:rPr>
        <w:t>2020年兵团市场监督管理局学生校服产品质量</w:t>
      </w:r>
    </w:p>
    <w:p w:rsidR="00773374" w:rsidRPr="004636CE" w:rsidRDefault="00773374" w:rsidP="00773374">
      <w:pPr>
        <w:shd w:val="clear" w:color="auto" w:fill="FFFFFF"/>
        <w:spacing w:line="560" w:lineRule="exact"/>
        <w:jc w:val="center"/>
        <w:outlineLvl w:val="0"/>
        <w:rPr>
          <w:rFonts w:ascii="方正小标宋简体" w:eastAsia="方正小标宋简体" w:hAnsi="宋体" w:cs="宋体"/>
          <w:color w:val="000000" w:themeColor="text1"/>
          <w:kern w:val="36"/>
          <w:sz w:val="32"/>
          <w:szCs w:val="32"/>
        </w:rPr>
      </w:pPr>
      <w:r w:rsidRPr="004636CE">
        <w:rPr>
          <w:rFonts w:ascii="方正小标宋简体" w:eastAsia="方正小标宋简体" w:hAnsi="宋体" w:cs="宋体" w:hint="eastAsia"/>
          <w:color w:val="000000" w:themeColor="text1"/>
          <w:kern w:val="36"/>
          <w:sz w:val="32"/>
          <w:szCs w:val="32"/>
        </w:rPr>
        <w:t>监督抽查实施细则</w:t>
      </w:r>
    </w:p>
    <w:p w:rsidR="00773374" w:rsidRPr="004636CE" w:rsidRDefault="00773374" w:rsidP="00773374">
      <w:pPr>
        <w:shd w:val="clear" w:color="auto" w:fill="FFFFFF"/>
        <w:spacing w:line="560" w:lineRule="exact"/>
        <w:jc w:val="left"/>
        <w:rPr>
          <w:rFonts w:ascii="宋体" w:hAnsi="宋体" w:cs="宋体"/>
          <w:b/>
          <w:bCs/>
          <w:kern w:val="0"/>
          <w:sz w:val="24"/>
          <w:szCs w:val="24"/>
        </w:rPr>
      </w:pPr>
      <w:r w:rsidRPr="004636CE">
        <w:rPr>
          <w:rFonts w:ascii="宋体" w:hAnsi="宋体" w:cs="宋体" w:hint="eastAsia"/>
          <w:kern w:val="0"/>
          <w:sz w:val="24"/>
          <w:szCs w:val="24"/>
        </w:rPr>
        <w:t xml:space="preserve">　</w:t>
      </w:r>
      <w:r w:rsidRPr="004636CE">
        <w:rPr>
          <w:rFonts w:ascii="宋体" w:hAnsi="宋体" w:cs="宋体" w:hint="eastAsia"/>
          <w:b/>
          <w:bCs/>
          <w:kern w:val="0"/>
          <w:sz w:val="24"/>
          <w:szCs w:val="24"/>
        </w:rPr>
        <w:t xml:space="preserve">　</w:t>
      </w:r>
    </w:p>
    <w:p w:rsidR="00773374" w:rsidRPr="004636CE" w:rsidRDefault="00773374" w:rsidP="00773374">
      <w:pPr>
        <w:shd w:val="clear" w:color="auto" w:fill="FFFFFF"/>
        <w:spacing w:line="560" w:lineRule="exact"/>
        <w:ind w:firstLineChars="200" w:firstLine="562"/>
        <w:jc w:val="left"/>
        <w:rPr>
          <w:rFonts w:ascii="宋体" w:hAnsi="宋体" w:cs="宋体"/>
          <w:kern w:val="0"/>
          <w:sz w:val="28"/>
          <w:szCs w:val="28"/>
        </w:rPr>
      </w:pPr>
      <w:r w:rsidRPr="004636CE">
        <w:rPr>
          <w:rFonts w:ascii="宋体" w:hAnsi="宋体" w:cs="宋体" w:hint="eastAsia"/>
          <w:b/>
          <w:bCs/>
          <w:kern w:val="0"/>
          <w:sz w:val="28"/>
          <w:szCs w:val="28"/>
        </w:rPr>
        <w:t>1 、抽样方法</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1.1抽样型号或规格</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w:t>
      </w:r>
      <w:r w:rsidRPr="004636CE">
        <w:rPr>
          <w:rFonts w:ascii="宋体" w:hAnsi="宋体" w:cs="宋体" w:hint="eastAsia"/>
          <w:sz w:val="28"/>
          <w:szCs w:val="28"/>
        </w:rPr>
        <w:t>产品范围包括小学、中学学生穿着的学生校服（上衣、裤子、裙子等）</w:t>
      </w:r>
      <w:r w:rsidRPr="004636CE">
        <w:rPr>
          <w:rFonts w:ascii="宋体" w:hAnsi="宋体" w:cs="宋体" w:hint="eastAsia"/>
          <w:color w:val="FF0000"/>
          <w:sz w:val="28"/>
          <w:szCs w:val="28"/>
        </w:rPr>
        <w:t>,</w:t>
      </w:r>
      <w:r w:rsidRPr="004636CE">
        <w:rPr>
          <w:rFonts w:ascii="宋体" w:hAnsi="宋体" w:cs="宋体" w:hint="eastAsia"/>
          <w:kern w:val="0"/>
          <w:sz w:val="28"/>
          <w:szCs w:val="28"/>
        </w:rPr>
        <w:t>根据产品的销售单元(件、条、套)抽取相同款式、相同花型和相同颜色的被检样品。</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1.2抽样方法</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在企业成品仓库内随机抽取有产品质量检验合格证明或者以其他形式表明合格的、近期生产的产品。随机数一般可使用随机数表、随机数骰子或扑克牌等方法产生。</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1.3抽样基数</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生产企业抽查样品基数不得低于20件。</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1.4抽样数量</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1.4.1每批次抽取2件，其中1件为检验样品，另1件为备用样品，备用样品封存于被抽查企业，必要时作复检之用。</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1.4.2如果样品标注的信息不全，包括产品安全类别、纤维含量、执行标准等，应与被抽查企业确认。</w:t>
      </w:r>
    </w:p>
    <w:p w:rsidR="00773374" w:rsidRPr="004636CE" w:rsidRDefault="00773374" w:rsidP="00773374">
      <w:pPr>
        <w:snapToGrid w:val="0"/>
        <w:spacing w:line="560" w:lineRule="exact"/>
        <w:rPr>
          <w:rFonts w:ascii="宋体" w:hAnsi="宋体"/>
          <w:sz w:val="28"/>
          <w:szCs w:val="28"/>
        </w:rPr>
      </w:pPr>
      <w:r w:rsidRPr="004636CE">
        <w:rPr>
          <w:rFonts w:ascii="宋体" w:hAnsi="宋体" w:hint="eastAsia"/>
          <w:sz w:val="28"/>
          <w:szCs w:val="28"/>
        </w:rPr>
        <w:t>1.5样品运输与保存</w:t>
      </w:r>
    </w:p>
    <w:p w:rsidR="00773374" w:rsidRPr="004636CE" w:rsidRDefault="00773374" w:rsidP="00773374">
      <w:pPr>
        <w:widowControl w:val="0"/>
        <w:spacing w:line="560" w:lineRule="exact"/>
        <w:ind w:firstLineChars="200" w:firstLine="560"/>
        <w:rPr>
          <w:rFonts w:ascii="宋体" w:eastAsiaTheme="minorEastAsia" w:hAnsi="宋体"/>
          <w:sz w:val="28"/>
          <w:szCs w:val="28"/>
        </w:rPr>
      </w:pPr>
      <w:r w:rsidRPr="004636CE">
        <w:rPr>
          <w:rFonts w:ascii="宋体" w:hAnsi="宋体" w:hint="eastAsia"/>
          <w:sz w:val="28"/>
          <w:szCs w:val="28"/>
        </w:rPr>
        <w:t>抽取的样品连同其原包装和使用说明密封后加贴封条封样，封样的方式应能防止样品在运送过程中损坏或被污染，应能有效防止未经授权的拆</w:t>
      </w:r>
      <w:r w:rsidRPr="004636CE">
        <w:rPr>
          <w:rFonts w:ascii="宋体" w:hAnsi="宋体" w:hint="eastAsia"/>
          <w:sz w:val="28"/>
          <w:szCs w:val="28"/>
        </w:rPr>
        <w:lastRenderedPageBreak/>
        <w:t>封。对检验和备用样品应分别封样，分别加贴唯一性标识。</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w:t>
      </w:r>
      <w:r w:rsidRPr="004636CE">
        <w:rPr>
          <w:rFonts w:ascii="宋体" w:hAnsi="宋体" w:cs="宋体" w:hint="eastAsia"/>
          <w:b/>
          <w:bCs/>
          <w:kern w:val="0"/>
          <w:sz w:val="28"/>
          <w:szCs w:val="28"/>
        </w:rPr>
        <w:t xml:space="preserve">　2 、检验依据</w:t>
      </w:r>
    </w:p>
    <w:p w:rsidR="00773374" w:rsidRPr="004636CE" w:rsidRDefault="00773374" w:rsidP="00773374">
      <w:pPr>
        <w:shd w:val="clear" w:color="auto" w:fill="FFFFFF"/>
        <w:spacing w:line="560" w:lineRule="exact"/>
        <w:ind w:firstLine="480"/>
        <w:jc w:val="left"/>
        <w:rPr>
          <w:rFonts w:ascii="宋体" w:hAnsi="宋体" w:cs="宋体"/>
          <w:kern w:val="0"/>
          <w:sz w:val="28"/>
          <w:szCs w:val="28"/>
        </w:rPr>
      </w:pPr>
      <w:r w:rsidRPr="004636CE">
        <w:rPr>
          <w:rFonts w:ascii="宋体" w:hAnsi="宋体" w:cs="宋体" w:hint="eastAsia"/>
          <w:kern w:val="0"/>
          <w:sz w:val="28"/>
          <w:szCs w:val="28"/>
        </w:rPr>
        <w:t>本次抽查检验项目和检验方法依据见表1。</w:t>
      </w:r>
    </w:p>
    <w:p w:rsidR="00773374" w:rsidRPr="004636CE" w:rsidRDefault="00773374" w:rsidP="00773374">
      <w:pPr>
        <w:shd w:val="clear" w:color="auto" w:fill="FFFFFF"/>
        <w:spacing w:line="560" w:lineRule="exact"/>
        <w:ind w:firstLine="480"/>
        <w:jc w:val="center"/>
        <w:rPr>
          <w:rFonts w:ascii="宋体" w:hAnsi="宋体" w:cs="宋体"/>
          <w:kern w:val="0"/>
          <w:sz w:val="28"/>
          <w:szCs w:val="28"/>
        </w:rPr>
      </w:pPr>
      <w:r w:rsidRPr="004636CE">
        <w:rPr>
          <w:rFonts w:ascii="宋体" w:hAnsi="宋体" w:cs="宋体" w:hint="eastAsia"/>
          <w:b/>
          <w:bCs/>
          <w:kern w:val="0"/>
          <w:sz w:val="28"/>
          <w:szCs w:val="28"/>
        </w:rPr>
        <w:t>表1　检验项目</w:t>
      </w:r>
    </w:p>
    <w:tbl>
      <w:tblPr>
        <w:tblW w:w="78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697"/>
        <w:gridCol w:w="1980"/>
        <w:gridCol w:w="1680"/>
        <w:gridCol w:w="1440"/>
        <w:gridCol w:w="1012"/>
        <w:gridCol w:w="1048"/>
      </w:tblGrid>
      <w:tr w:rsidR="00773374" w:rsidRPr="004636CE" w:rsidTr="00BC0D56">
        <w:trPr>
          <w:cantSplit/>
          <w:trHeight w:val="560"/>
          <w:tblHeader/>
          <w:jc w:val="center"/>
        </w:trPr>
        <w:tc>
          <w:tcPr>
            <w:tcW w:w="697" w:type="dxa"/>
            <w:vMerge w:val="restart"/>
            <w:tcBorders>
              <w:top w:val="single" w:sz="6" w:space="0" w:color="auto"/>
              <w:left w:val="single" w:sz="6"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序号</w:t>
            </w:r>
          </w:p>
        </w:tc>
        <w:tc>
          <w:tcPr>
            <w:tcW w:w="1980" w:type="dxa"/>
            <w:vMerge w:val="restart"/>
            <w:tcBorders>
              <w:top w:val="single" w:sz="6"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检验项目</w:t>
            </w:r>
          </w:p>
        </w:tc>
        <w:tc>
          <w:tcPr>
            <w:tcW w:w="1680" w:type="dxa"/>
            <w:vMerge w:val="restart"/>
            <w:tcBorders>
              <w:top w:val="single" w:sz="6"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检验依据</w:t>
            </w:r>
          </w:p>
        </w:tc>
        <w:tc>
          <w:tcPr>
            <w:tcW w:w="1440" w:type="dxa"/>
            <w:vMerge w:val="restart"/>
            <w:tcBorders>
              <w:top w:val="single" w:sz="4" w:space="0" w:color="auto"/>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检测方法</w:t>
            </w:r>
          </w:p>
        </w:tc>
        <w:tc>
          <w:tcPr>
            <w:tcW w:w="2060" w:type="dxa"/>
            <w:gridSpan w:val="2"/>
            <w:vMerge w:val="restart"/>
            <w:tcBorders>
              <w:top w:val="single" w:sz="4" w:space="0" w:color="auto"/>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重要程度或不合格程度分类</w:t>
            </w:r>
          </w:p>
        </w:tc>
      </w:tr>
      <w:tr w:rsidR="00773374" w:rsidRPr="004636CE" w:rsidTr="00BC0D56">
        <w:trPr>
          <w:cantSplit/>
          <w:trHeight w:val="560"/>
          <w:tblHeader/>
          <w:jc w:val="center"/>
        </w:trPr>
        <w:tc>
          <w:tcPr>
            <w:tcW w:w="697" w:type="dxa"/>
            <w:vMerge/>
            <w:tcBorders>
              <w:left w:val="single" w:sz="6" w:space="0" w:color="auto"/>
              <w:bottom w:val="single" w:sz="6" w:space="0" w:color="auto"/>
            </w:tcBorders>
            <w:vAlign w:val="center"/>
          </w:tcPr>
          <w:p w:rsidR="00773374" w:rsidRPr="004636CE" w:rsidRDefault="00773374" w:rsidP="00BC0D56">
            <w:pPr>
              <w:spacing w:line="560" w:lineRule="exact"/>
              <w:rPr>
                <w:rFonts w:ascii="宋体" w:hAnsi="宋体"/>
                <w:szCs w:val="21"/>
              </w:rPr>
            </w:pPr>
          </w:p>
        </w:tc>
        <w:tc>
          <w:tcPr>
            <w:tcW w:w="1980" w:type="dxa"/>
            <w:vMerge/>
            <w:tcBorders>
              <w:bottom w:val="single" w:sz="6" w:space="0" w:color="auto"/>
            </w:tcBorders>
            <w:vAlign w:val="center"/>
          </w:tcPr>
          <w:p w:rsidR="00773374" w:rsidRPr="004636CE" w:rsidRDefault="00773374" w:rsidP="00BC0D56">
            <w:pPr>
              <w:spacing w:line="560" w:lineRule="exact"/>
              <w:rPr>
                <w:rFonts w:ascii="宋体" w:hAnsi="宋体"/>
                <w:szCs w:val="21"/>
              </w:rPr>
            </w:pPr>
          </w:p>
        </w:tc>
        <w:tc>
          <w:tcPr>
            <w:tcW w:w="1680" w:type="dxa"/>
            <w:vMerge/>
            <w:vAlign w:val="center"/>
          </w:tcPr>
          <w:p w:rsidR="00773374" w:rsidRPr="004636CE" w:rsidRDefault="00773374" w:rsidP="00BC0D56">
            <w:pPr>
              <w:spacing w:line="560" w:lineRule="exact"/>
              <w:rPr>
                <w:rFonts w:ascii="宋体" w:hAnsi="宋体"/>
                <w:szCs w:val="21"/>
              </w:rPr>
            </w:pPr>
          </w:p>
        </w:tc>
        <w:tc>
          <w:tcPr>
            <w:tcW w:w="1440" w:type="dxa"/>
            <w:vMerge/>
            <w:tcBorders>
              <w:left w:val="single" w:sz="4" w:space="0" w:color="auto"/>
              <w:bottom w:val="single" w:sz="4" w:space="0" w:color="auto"/>
              <w:right w:val="single" w:sz="4" w:space="0" w:color="auto"/>
            </w:tcBorders>
            <w:vAlign w:val="center"/>
          </w:tcPr>
          <w:p w:rsidR="00773374" w:rsidRPr="004636CE" w:rsidRDefault="00773374" w:rsidP="00BC0D56">
            <w:pPr>
              <w:spacing w:line="560" w:lineRule="exact"/>
              <w:rPr>
                <w:rFonts w:ascii="宋体" w:hAnsi="宋体"/>
                <w:szCs w:val="21"/>
              </w:rPr>
            </w:pPr>
          </w:p>
        </w:tc>
        <w:tc>
          <w:tcPr>
            <w:tcW w:w="2060" w:type="dxa"/>
            <w:gridSpan w:val="2"/>
            <w:vMerge/>
            <w:tcBorders>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r>
      <w:tr w:rsidR="00773374" w:rsidRPr="004636CE" w:rsidTr="00BC0D56">
        <w:trPr>
          <w:cantSplit/>
          <w:trHeight w:val="453"/>
          <w:tblHeader/>
          <w:jc w:val="center"/>
        </w:trPr>
        <w:tc>
          <w:tcPr>
            <w:tcW w:w="697" w:type="dxa"/>
            <w:vMerge/>
            <w:tcBorders>
              <w:left w:val="single" w:sz="6" w:space="0" w:color="auto"/>
              <w:bottom w:val="single" w:sz="6" w:space="0" w:color="auto"/>
            </w:tcBorders>
            <w:vAlign w:val="center"/>
          </w:tcPr>
          <w:p w:rsidR="00773374" w:rsidRPr="004636CE" w:rsidRDefault="00773374" w:rsidP="00BC0D56">
            <w:pPr>
              <w:spacing w:line="560" w:lineRule="exact"/>
              <w:rPr>
                <w:rFonts w:ascii="宋体" w:hAnsi="宋体"/>
                <w:szCs w:val="21"/>
              </w:rPr>
            </w:pPr>
          </w:p>
        </w:tc>
        <w:tc>
          <w:tcPr>
            <w:tcW w:w="1980" w:type="dxa"/>
            <w:vMerge/>
            <w:tcBorders>
              <w:bottom w:val="single" w:sz="6" w:space="0" w:color="auto"/>
            </w:tcBorders>
            <w:vAlign w:val="center"/>
          </w:tcPr>
          <w:p w:rsidR="00773374" w:rsidRPr="004636CE" w:rsidRDefault="00773374" w:rsidP="00BC0D56">
            <w:pPr>
              <w:spacing w:line="560" w:lineRule="exact"/>
              <w:rPr>
                <w:rFonts w:ascii="宋体" w:hAnsi="宋体"/>
                <w:szCs w:val="21"/>
              </w:rPr>
            </w:pPr>
          </w:p>
        </w:tc>
        <w:tc>
          <w:tcPr>
            <w:tcW w:w="1680" w:type="dxa"/>
            <w:vMerge/>
            <w:vAlign w:val="center"/>
          </w:tcPr>
          <w:p w:rsidR="00773374" w:rsidRPr="004636CE" w:rsidRDefault="00773374" w:rsidP="00BC0D56">
            <w:pPr>
              <w:spacing w:line="560" w:lineRule="exact"/>
              <w:rPr>
                <w:rFonts w:ascii="宋体" w:hAnsi="宋体"/>
                <w:szCs w:val="21"/>
              </w:rPr>
            </w:pPr>
          </w:p>
        </w:tc>
        <w:tc>
          <w:tcPr>
            <w:tcW w:w="1440" w:type="dxa"/>
            <w:vMerge/>
            <w:tcBorders>
              <w:left w:val="single" w:sz="4" w:space="0" w:color="auto"/>
              <w:bottom w:val="single" w:sz="4" w:space="0" w:color="auto"/>
              <w:right w:val="single" w:sz="4" w:space="0" w:color="auto"/>
            </w:tcBorders>
            <w:vAlign w:val="center"/>
          </w:tcPr>
          <w:p w:rsidR="00773374" w:rsidRPr="004636CE" w:rsidRDefault="00773374" w:rsidP="00BC0D56">
            <w:pPr>
              <w:spacing w:line="560" w:lineRule="exact"/>
              <w:rPr>
                <w:rFonts w:ascii="宋体" w:hAnsi="宋体"/>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A类</w:t>
            </w: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hint="eastAsia"/>
                <w:szCs w:val="21"/>
              </w:rPr>
              <w:t>B类</w:t>
            </w:r>
          </w:p>
        </w:tc>
      </w:tr>
      <w:tr w:rsidR="00773374" w:rsidRPr="004636CE" w:rsidTr="00BC0D56">
        <w:trPr>
          <w:cantSplit/>
          <w:trHeight w:val="333"/>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甲醛含量</w:t>
            </w:r>
          </w:p>
        </w:tc>
        <w:tc>
          <w:tcPr>
            <w:tcW w:w="1680" w:type="dxa"/>
            <w:vMerge w:val="restart"/>
            <w:tcBorders>
              <w:top w:val="single" w:sz="6" w:space="0" w:color="auto"/>
              <w:left w:val="single" w:sz="4" w:space="0" w:color="auto"/>
              <w:right w:val="single" w:sz="4" w:space="0" w:color="auto"/>
            </w:tcBorders>
            <w:vAlign w:val="center"/>
          </w:tcPr>
          <w:p w:rsidR="00773374" w:rsidRPr="004636CE" w:rsidRDefault="00773374" w:rsidP="00BC0D56">
            <w:pPr>
              <w:spacing w:line="560" w:lineRule="exact"/>
              <w:ind w:firstLineChars="200" w:firstLine="420"/>
              <w:rPr>
                <w:rFonts w:ascii="宋体" w:hAnsi="宋体" w:cs="宋体"/>
                <w:kern w:val="0"/>
                <w:szCs w:val="21"/>
              </w:rPr>
            </w:pPr>
            <w:r w:rsidRPr="004636CE">
              <w:rPr>
                <w:rFonts w:ascii="宋体" w:hAnsi="宋体" w:cs="宋体" w:hint="eastAsia"/>
                <w:kern w:val="0"/>
                <w:szCs w:val="21"/>
              </w:rPr>
              <w:t>GB 18401</w:t>
            </w:r>
          </w:p>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Cs w:val="21"/>
              </w:rPr>
              <w:t>GB 31701              相应产品标准</w:t>
            </w: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GB/T 2912.1</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r>
      <w:tr w:rsidR="00773374" w:rsidRPr="004636CE" w:rsidTr="00BC0D56">
        <w:trPr>
          <w:cantSplit/>
          <w:trHeight w:val="34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2</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pH值</w:t>
            </w:r>
          </w:p>
        </w:tc>
        <w:tc>
          <w:tcPr>
            <w:tcW w:w="1680" w:type="dxa"/>
            <w:vMerge/>
            <w:tcBorders>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GB/T 7573</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34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3</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可分解致癌芳香</w:t>
            </w:r>
            <w:proofErr w:type="gramStart"/>
            <w:r w:rsidRPr="004636CE">
              <w:rPr>
                <w:rFonts w:ascii="宋体" w:hAnsi="宋体" w:cs="宋体" w:hint="eastAsia"/>
                <w:kern w:val="0"/>
                <w:szCs w:val="21"/>
              </w:rPr>
              <w:t>胺</w:t>
            </w:r>
            <w:proofErr w:type="gramEnd"/>
            <w:r w:rsidRPr="004636CE">
              <w:rPr>
                <w:rFonts w:ascii="宋体" w:hAnsi="宋体" w:cs="宋体" w:hint="eastAsia"/>
                <w:kern w:val="0"/>
                <w:szCs w:val="21"/>
              </w:rPr>
              <w:t>染料</w:t>
            </w:r>
          </w:p>
        </w:tc>
        <w:tc>
          <w:tcPr>
            <w:tcW w:w="1680" w:type="dxa"/>
            <w:vMerge/>
            <w:tcBorders>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kern w:val="0"/>
                <w:szCs w:val="21"/>
              </w:rPr>
              <w:t xml:space="preserve">GB/T </w:t>
            </w:r>
            <w:r w:rsidRPr="004636CE">
              <w:rPr>
                <w:rFonts w:ascii="宋体" w:hAnsi="宋体" w:cs="宋体" w:hint="eastAsia"/>
                <w:kern w:val="0"/>
                <w:szCs w:val="21"/>
              </w:rPr>
              <w:t>17592</w:t>
            </w:r>
          </w:p>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GB/T 23344</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r>
      <w:tr w:rsidR="00773374" w:rsidRPr="004636CE" w:rsidTr="00BC0D56">
        <w:trPr>
          <w:cantSplit/>
          <w:trHeight w:val="179"/>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耐水色牢度</w:t>
            </w:r>
          </w:p>
        </w:tc>
        <w:tc>
          <w:tcPr>
            <w:tcW w:w="1680" w:type="dxa"/>
            <w:vMerge/>
            <w:tcBorders>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szCs w:val="21"/>
              </w:rPr>
              <w:t>GB/T 5713</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17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耐汗渍色牢度</w:t>
            </w:r>
          </w:p>
        </w:tc>
        <w:tc>
          <w:tcPr>
            <w:tcW w:w="1680" w:type="dxa"/>
            <w:vMerge/>
            <w:tcBorders>
              <w:left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szCs w:val="21"/>
              </w:rPr>
              <w:t>GB/T 3922</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179"/>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耐干摩擦色牢度</w:t>
            </w:r>
          </w:p>
        </w:tc>
        <w:tc>
          <w:tcPr>
            <w:tcW w:w="1680" w:type="dxa"/>
            <w:vMerge/>
            <w:tcBorders>
              <w:left w:val="single" w:sz="4" w:space="0" w:color="auto"/>
              <w:bottom w:val="single" w:sz="6"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szCs w:val="21"/>
              </w:rPr>
              <w:t>GB/T 3920</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17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ind w:firstLine="113"/>
              <w:jc w:val="center"/>
              <w:rPr>
                <w:rFonts w:ascii="宋体" w:hAnsi="宋体" w:cs="宋体"/>
                <w:kern w:val="0"/>
                <w:szCs w:val="21"/>
              </w:rPr>
            </w:pPr>
            <w:r w:rsidRPr="004636CE">
              <w:rPr>
                <w:rFonts w:ascii="宋体" w:hAnsi="宋体" w:cs="宋体" w:hint="eastAsia"/>
                <w:kern w:val="0"/>
                <w:szCs w:val="21"/>
              </w:rPr>
              <w:t>耐湿摩擦色牢度</w:t>
            </w:r>
          </w:p>
        </w:tc>
        <w:tc>
          <w:tcPr>
            <w:tcW w:w="1680" w:type="dxa"/>
            <w:tcBorders>
              <w:top w:val="single" w:sz="6" w:space="0" w:color="auto"/>
              <w:left w:val="single" w:sz="4" w:space="0" w:color="auto"/>
              <w:bottom w:val="single" w:sz="6"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 31701</w:t>
            </w:r>
          </w:p>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Cs w:val="21"/>
              </w:rPr>
              <w:t>相应产品标准</w:t>
            </w: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szCs w:val="21"/>
              </w:rPr>
            </w:pPr>
            <w:r w:rsidRPr="004636CE">
              <w:rPr>
                <w:rFonts w:ascii="宋体" w:hAnsi="宋体" w:cs="宋体"/>
                <w:szCs w:val="21"/>
              </w:rPr>
              <w:t>GB/T 392</w:t>
            </w:r>
            <w:r w:rsidRPr="004636CE">
              <w:rPr>
                <w:rFonts w:ascii="宋体" w:hAnsi="宋体" w:cs="宋体" w:hint="eastAsia"/>
                <w:szCs w:val="21"/>
              </w:rPr>
              <w:t>0</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17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ind w:firstLine="113"/>
              <w:jc w:val="center"/>
              <w:rPr>
                <w:rFonts w:ascii="宋体" w:hAnsi="宋体" w:cs="宋体"/>
                <w:kern w:val="0"/>
                <w:szCs w:val="21"/>
              </w:rPr>
            </w:pPr>
            <w:r w:rsidRPr="004636CE">
              <w:rPr>
                <w:rFonts w:ascii="宋体" w:hAnsi="宋体" w:cs="宋体" w:hint="eastAsia"/>
                <w:kern w:val="0"/>
                <w:szCs w:val="21"/>
              </w:rPr>
              <w:t>耐皂洗色牢度</w:t>
            </w:r>
          </w:p>
        </w:tc>
        <w:tc>
          <w:tcPr>
            <w:tcW w:w="1680" w:type="dxa"/>
            <w:tcBorders>
              <w:top w:val="single" w:sz="6" w:space="0" w:color="auto"/>
              <w:left w:val="single" w:sz="4" w:space="0" w:color="auto"/>
              <w:bottom w:val="single" w:sz="6"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相应产品标准</w:t>
            </w: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szCs w:val="21"/>
              </w:rPr>
            </w:pPr>
            <w:r w:rsidRPr="004636CE">
              <w:rPr>
                <w:rFonts w:ascii="宋体" w:hAnsi="宋体" w:cs="宋体" w:hint="eastAsia"/>
                <w:szCs w:val="21"/>
              </w:rPr>
              <w:t>GB/T 3921</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szCs w:val="21"/>
              </w:rPr>
            </w:pPr>
            <w:r w:rsidRPr="004636CE">
              <w:rPr>
                <w:rFonts w:ascii="宋体" w:hAnsi="宋体" w:cs="宋体" w:hint="eastAsia"/>
                <w:kern w:val="0"/>
                <w:sz w:val="24"/>
                <w:szCs w:val="24"/>
              </w:rPr>
              <w:t>●</w:t>
            </w:r>
          </w:p>
        </w:tc>
      </w:tr>
      <w:tr w:rsidR="00773374" w:rsidRPr="004636CE" w:rsidTr="00BC0D56">
        <w:trPr>
          <w:cantSplit/>
          <w:trHeight w:val="170"/>
          <w:jc w:val="center"/>
        </w:trPr>
        <w:tc>
          <w:tcPr>
            <w:tcW w:w="697" w:type="dxa"/>
            <w:tcBorders>
              <w:top w:val="single" w:sz="6" w:space="0" w:color="auto"/>
              <w:left w:val="single" w:sz="6" w:space="0" w:color="auto"/>
              <w:bottom w:val="single" w:sz="6" w:space="0" w:color="auto"/>
              <w:right w:val="single" w:sz="6"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9</w:t>
            </w:r>
          </w:p>
        </w:tc>
        <w:tc>
          <w:tcPr>
            <w:tcW w:w="198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ind w:firstLine="113"/>
              <w:jc w:val="center"/>
              <w:rPr>
                <w:rFonts w:ascii="宋体" w:hAnsi="宋体" w:cs="宋体"/>
                <w:kern w:val="0"/>
                <w:szCs w:val="21"/>
              </w:rPr>
            </w:pPr>
            <w:r w:rsidRPr="004636CE">
              <w:rPr>
                <w:rFonts w:ascii="宋体" w:hAnsi="宋体" w:cs="宋体" w:hint="eastAsia"/>
                <w:kern w:val="0"/>
                <w:szCs w:val="21"/>
              </w:rPr>
              <w:t>纤维含量</w:t>
            </w:r>
          </w:p>
        </w:tc>
        <w:tc>
          <w:tcPr>
            <w:tcW w:w="1680" w:type="dxa"/>
            <w:tcBorders>
              <w:top w:val="single" w:sz="6" w:space="0" w:color="auto"/>
              <w:left w:val="single" w:sz="4" w:space="0" w:color="auto"/>
              <w:bottom w:val="single" w:sz="6"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GB/T 29862</w:t>
            </w:r>
          </w:p>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相应产品标准</w:t>
            </w:r>
          </w:p>
        </w:tc>
        <w:tc>
          <w:tcPr>
            <w:tcW w:w="1440"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FZ/T 01057</w:t>
            </w:r>
          </w:p>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Cs w:val="21"/>
              </w:rPr>
              <w:t>GB/T 2910等</w:t>
            </w:r>
          </w:p>
        </w:tc>
        <w:tc>
          <w:tcPr>
            <w:tcW w:w="1012"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773374" w:rsidRPr="004636CE" w:rsidRDefault="00773374" w:rsidP="00BC0D56">
            <w:pPr>
              <w:spacing w:line="560" w:lineRule="exact"/>
              <w:jc w:val="center"/>
              <w:rPr>
                <w:rFonts w:ascii="宋体" w:hAnsi="宋体" w:cs="宋体"/>
                <w:kern w:val="0"/>
                <w:szCs w:val="21"/>
              </w:rPr>
            </w:pPr>
            <w:r w:rsidRPr="004636CE">
              <w:rPr>
                <w:rFonts w:ascii="宋体" w:hAnsi="宋体" w:cs="宋体" w:hint="eastAsia"/>
                <w:kern w:val="0"/>
                <w:sz w:val="24"/>
                <w:szCs w:val="24"/>
              </w:rPr>
              <w:t>●</w:t>
            </w:r>
          </w:p>
        </w:tc>
      </w:tr>
      <w:tr w:rsidR="00773374" w:rsidRPr="004636CE" w:rsidTr="00BC0D56">
        <w:trPr>
          <w:cantSplit/>
          <w:trHeight w:val="170"/>
          <w:jc w:val="center"/>
        </w:trPr>
        <w:tc>
          <w:tcPr>
            <w:tcW w:w="7857" w:type="dxa"/>
            <w:gridSpan w:val="6"/>
            <w:tcBorders>
              <w:top w:val="single" w:sz="6" w:space="0" w:color="auto"/>
              <w:left w:val="single" w:sz="6" w:space="0" w:color="auto"/>
              <w:bottom w:val="single" w:sz="6" w:space="0" w:color="auto"/>
              <w:right w:val="single" w:sz="4" w:space="0" w:color="auto"/>
            </w:tcBorders>
            <w:vAlign w:val="center"/>
          </w:tcPr>
          <w:p w:rsidR="00773374" w:rsidRPr="004636CE" w:rsidRDefault="00773374" w:rsidP="00BC0D56">
            <w:pPr>
              <w:spacing w:line="560" w:lineRule="exact"/>
              <w:rPr>
                <w:rFonts w:ascii="宋体" w:hAnsi="宋体" w:cs="宋体"/>
                <w:kern w:val="0"/>
                <w:szCs w:val="21"/>
              </w:rPr>
            </w:pPr>
            <w:r w:rsidRPr="004636CE">
              <w:rPr>
                <w:rFonts w:ascii="宋体" w:hAnsi="宋体" w:cs="宋体" w:hint="eastAsia"/>
                <w:kern w:val="0"/>
                <w:szCs w:val="21"/>
              </w:rPr>
              <w:t>注：A类—极重要质量项目，B类</w:t>
            </w:r>
            <w:proofErr w:type="gramStart"/>
            <w:r w:rsidRPr="004636CE">
              <w:rPr>
                <w:rFonts w:ascii="宋体" w:hAnsi="宋体" w:cs="宋体" w:hint="eastAsia"/>
                <w:kern w:val="0"/>
                <w:szCs w:val="21"/>
              </w:rPr>
              <w:t>—重要</w:t>
            </w:r>
            <w:proofErr w:type="gramEnd"/>
            <w:r w:rsidRPr="004636CE">
              <w:rPr>
                <w:rFonts w:ascii="宋体" w:hAnsi="宋体" w:cs="宋体" w:hint="eastAsia"/>
                <w:kern w:val="0"/>
                <w:szCs w:val="21"/>
              </w:rPr>
              <w:t>质量项目</w:t>
            </w:r>
          </w:p>
        </w:tc>
      </w:tr>
    </w:tbl>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4"/>
          <w:szCs w:val="24"/>
        </w:rPr>
        <w:lastRenderedPageBreak/>
        <w:t xml:space="preserve">　　</w:t>
      </w:r>
      <w:r w:rsidRPr="004636CE">
        <w:rPr>
          <w:rFonts w:ascii="宋体" w:hAnsi="宋体" w:cs="宋体" w:hint="eastAsia"/>
          <w:kern w:val="0"/>
          <w:sz w:val="28"/>
          <w:szCs w:val="28"/>
        </w:rPr>
        <w:t>备注：凡是注日期的文件，其随后所有的修改单(不包括勘误的内容)或修订版不适用于本细则。凡是不注日期的文件，其最新版本适用于本细则。</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w:t>
      </w:r>
      <w:r w:rsidRPr="004636CE">
        <w:rPr>
          <w:rFonts w:ascii="宋体" w:hAnsi="宋体" w:cs="宋体" w:hint="eastAsia"/>
          <w:b/>
          <w:bCs/>
          <w:kern w:val="0"/>
          <w:sz w:val="28"/>
          <w:szCs w:val="28"/>
        </w:rPr>
        <w:t xml:space="preserve">　3 、判定规则</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3.1依据标准</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hint="eastAsia"/>
          <w:kern w:val="0"/>
          <w:sz w:val="28"/>
          <w:szCs w:val="28"/>
        </w:rPr>
        <w:t>GB 18401-2010 《国家纺织产品基本安全技术规范》</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kern w:val="0"/>
          <w:sz w:val="28"/>
          <w:szCs w:val="28"/>
        </w:rPr>
        <w:t>GB31701</w:t>
      </w:r>
      <w:r w:rsidRPr="004636CE">
        <w:rPr>
          <w:rFonts w:ascii="宋体" w:hAnsi="宋体" w:cs="宋体" w:hint="eastAsia"/>
          <w:kern w:val="0"/>
          <w:sz w:val="28"/>
          <w:szCs w:val="28"/>
        </w:rPr>
        <w:t>-</w:t>
      </w:r>
      <w:r w:rsidRPr="004636CE">
        <w:rPr>
          <w:rFonts w:ascii="宋体" w:hAnsi="宋体" w:cs="宋体"/>
          <w:kern w:val="0"/>
          <w:sz w:val="28"/>
          <w:szCs w:val="28"/>
        </w:rPr>
        <w:t>2015《婴幼儿及儿童纺织产品安全技术规范》</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hint="eastAsia"/>
          <w:kern w:val="0"/>
          <w:sz w:val="28"/>
          <w:szCs w:val="28"/>
        </w:rPr>
        <w:t>GB/T 22849-2014 《针织T恤衫》</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hint="eastAsia"/>
          <w:kern w:val="0"/>
          <w:sz w:val="28"/>
          <w:szCs w:val="28"/>
        </w:rPr>
        <w:t>GB/T 22854-2009《针织学生服》</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hint="eastAsia"/>
          <w:kern w:val="0"/>
          <w:sz w:val="28"/>
          <w:szCs w:val="28"/>
        </w:rPr>
        <w:t>GB/T 23328-2009《机织学生服》</w:t>
      </w:r>
    </w:p>
    <w:p w:rsidR="00773374" w:rsidRPr="004636CE" w:rsidRDefault="00773374" w:rsidP="00773374">
      <w:pPr>
        <w:snapToGrid w:val="0"/>
        <w:spacing w:line="560" w:lineRule="exact"/>
        <w:ind w:firstLineChars="200" w:firstLine="560"/>
        <w:rPr>
          <w:rFonts w:ascii="宋体" w:hAnsi="宋体" w:cs="宋体"/>
          <w:kern w:val="0"/>
          <w:sz w:val="28"/>
          <w:szCs w:val="28"/>
        </w:rPr>
      </w:pPr>
      <w:r w:rsidRPr="004636CE">
        <w:rPr>
          <w:rFonts w:ascii="宋体" w:hAnsi="宋体" w:cs="宋体" w:hint="eastAsia"/>
          <w:kern w:val="0"/>
          <w:sz w:val="28"/>
          <w:szCs w:val="28"/>
        </w:rPr>
        <w:t>GB/T 29862-2013《纺织品 纤维含量的标识》</w:t>
      </w:r>
    </w:p>
    <w:p w:rsidR="00773374" w:rsidRPr="004636CE" w:rsidRDefault="00773374" w:rsidP="00773374">
      <w:pPr>
        <w:snapToGrid w:val="0"/>
        <w:spacing w:line="560" w:lineRule="exact"/>
        <w:ind w:firstLineChars="200" w:firstLine="560"/>
        <w:rPr>
          <w:rFonts w:ascii="宋体" w:hAnsi="宋体" w:cs="宋体"/>
          <w:sz w:val="28"/>
          <w:szCs w:val="28"/>
        </w:rPr>
      </w:pPr>
      <w:r w:rsidRPr="004636CE">
        <w:rPr>
          <w:rFonts w:ascii="宋体" w:hAnsi="宋体" w:cs="宋体" w:hint="eastAsia"/>
          <w:sz w:val="28"/>
          <w:szCs w:val="28"/>
        </w:rPr>
        <w:t>GB/T 31888-2015《中小学生校服》</w:t>
      </w:r>
    </w:p>
    <w:p w:rsidR="00773374" w:rsidRPr="004636CE" w:rsidRDefault="00773374" w:rsidP="00773374">
      <w:pPr>
        <w:snapToGrid w:val="0"/>
        <w:spacing w:line="560" w:lineRule="exact"/>
        <w:rPr>
          <w:rFonts w:ascii="宋体" w:hAnsi="宋体" w:cs="宋体"/>
          <w:kern w:val="0"/>
          <w:sz w:val="28"/>
          <w:szCs w:val="28"/>
        </w:rPr>
      </w:pPr>
      <w:r w:rsidRPr="004636CE">
        <w:rPr>
          <w:rFonts w:ascii="宋体" w:hAnsi="宋体" w:cs="宋体" w:hint="eastAsia"/>
          <w:kern w:val="0"/>
          <w:sz w:val="28"/>
          <w:szCs w:val="28"/>
        </w:rPr>
        <w:t xml:space="preserve">    相关的法律法规、部门规章和规范</w:t>
      </w:r>
    </w:p>
    <w:p w:rsidR="00773374" w:rsidRPr="004636CE" w:rsidRDefault="00773374" w:rsidP="00773374">
      <w:pPr>
        <w:snapToGrid w:val="0"/>
        <w:spacing w:line="560" w:lineRule="exact"/>
        <w:rPr>
          <w:rFonts w:ascii="宋体" w:hAnsi="宋体" w:cs="宋体"/>
          <w:kern w:val="0"/>
          <w:sz w:val="28"/>
          <w:szCs w:val="28"/>
        </w:rPr>
      </w:pPr>
      <w:r w:rsidRPr="004636CE">
        <w:rPr>
          <w:rFonts w:ascii="宋体" w:hAnsi="宋体" w:cs="宋体" w:hint="eastAsia"/>
          <w:kern w:val="0"/>
          <w:sz w:val="28"/>
          <w:szCs w:val="28"/>
        </w:rPr>
        <w:t xml:space="preserve">    经备案现行有效的企业标准及产品明示质量要求、供货合同、招标文件等</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3.2判定原则</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经检验，所检项目全部符合标准要求，判定为被抽查产品合格;检验项目中任一项或一项以上不合格，判定为被抽查产品不合格。当产品存在A类项目不合格时，属于严重不合格。</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若被检产品明示的质量要求高于本细则中检验项目依据的标准要求时，应按被检产品明示的质量要求判定。</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lastRenderedPageBreak/>
        <w:t xml:space="preserve">　　若被检产品明示的质量要求低于本细则中检验项目依据的强制性标准要求时，应按照强制性标准要求判定。</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若被检产品明示的质量要求低于或包含细则中检验项目依据的推荐性标准要求时，应以被检产品明示的质量要求判定。</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若被检产品明示的质量要求缺少本细则中检验项目依据的强制性标准要求时，应按照强制性标准要求判定。</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若被检产品明示的质量要求缺少本细则中检验项目依据的推荐性标准要求时，该项目不参与判定，但应在检验报告备注中进行说明。</w:t>
      </w:r>
    </w:p>
    <w:p w:rsidR="00773374" w:rsidRPr="004636CE" w:rsidRDefault="00773374" w:rsidP="00773374">
      <w:pPr>
        <w:shd w:val="clear" w:color="auto" w:fill="FFFFFF"/>
        <w:spacing w:line="560" w:lineRule="exact"/>
        <w:jc w:val="left"/>
        <w:rPr>
          <w:rFonts w:ascii="宋体" w:hAnsi="宋体" w:cs="宋体"/>
          <w:kern w:val="0"/>
          <w:sz w:val="28"/>
          <w:szCs w:val="28"/>
        </w:rPr>
      </w:pPr>
      <w:r w:rsidRPr="004636CE">
        <w:rPr>
          <w:rFonts w:ascii="宋体" w:hAnsi="宋体" w:cs="宋体" w:hint="eastAsia"/>
          <w:kern w:val="0"/>
          <w:sz w:val="28"/>
          <w:szCs w:val="28"/>
        </w:rPr>
        <w:t xml:space="preserve">　</w:t>
      </w:r>
    </w:p>
    <w:p w:rsidR="00773374" w:rsidRPr="004636CE"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Default="00773374" w:rsidP="00773374">
      <w:pPr>
        <w:spacing w:line="560" w:lineRule="exact"/>
      </w:pPr>
    </w:p>
    <w:p w:rsidR="00773374" w:rsidRPr="004636CE" w:rsidRDefault="00773374" w:rsidP="00773374">
      <w:pPr>
        <w:spacing w:line="560" w:lineRule="exact"/>
      </w:pPr>
    </w:p>
    <w:p w:rsidR="00773374" w:rsidRPr="004636CE" w:rsidRDefault="00773374" w:rsidP="00773374">
      <w:pPr>
        <w:tabs>
          <w:tab w:val="left" w:pos="1320"/>
        </w:tabs>
        <w:spacing w:line="560" w:lineRule="exact"/>
        <w:ind w:right="601"/>
        <w:rPr>
          <w:rFonts w:ascii="黑体" w:eastAsia="黑体" w:hAnsi="黑体" w:cs="宋体"/>
          <w:sz w:val="44"/>
          <w:szCs w:val="44"/>
        </w:rPr>
      </w:pPr>
    </w:p>
    <w:p w:rsidR="00773374" w:rsidRPr="00773374" w:rsidRDefault="00773374"/>
    <w:sectPr w:rsidR="00773374" w:rsidRPr="00773374" w:rsidSect="0077337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3374"/>
    <w:rsid w:val="00773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3374"/>
    <w:pPr>
      <w:jc w:val="both"/>
      <w:textAlignment w:val="baseline"/>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2020-09-10T10:31:00Z</dcterms:created>
  <dcterms:modified xsi:type="dcterms:W3CDTF">2020-09-10T10:31:00Z</dcterms:modified>
</cp:coreProperties>
</file>